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5" w:rsidRPr="00DA65E3" w:rsidRDefault="003F5F55" w:rsidP="003F5F55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eastAsia="Times New Roman" w:cs="Helvetica"/>
          <w:b/>
          <w:bCs/>
          <w:caps/>
          <w:color w:val="000A62"/>
          <w:spacing w:val="15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bCs/>
          <w:caps/>
          <w:color w:val="000A62"/>
          <w:spacing w:val="15"/>
          <w:sz w:val="24"/>
          <w:szCs w:val="24"/>
          <w:lang w:eastAsia="ru-RU"/>
        </w:rPr>
        <w:t>ПУБЛИЧНАЯ ОФЕРТА.</w:t>
      </w:r>
      <w:r w:rsidRPr="00DA65E3">
        <w:rPr>
          <w:rFonts w:ascii="Helvetica" w:eastAsia="Times New Roman" w:hAnsi="Helvetica" w:cs="Helvetica"/>
          <w:b/>
          <w:bCs/>
          <w:caps/>
          <w:color w:val="000A62"/>
          <w:spacing w:val="15"/>
          <w:sz w:val="24"/>
          <w:szCs w:val="24"/>
          <w:bdr w:val="none" w:sz="0" w:space="0" w:color="auto" w:frame="1"/>
          <w:lang w:eastAsia="ru-RU"/>
        </w:rPr>
        <w:br/>
      </w:r>
      <w:r w:rsidRPr="00DA65E3">
        <w:rPr>
          <w:rFonts w:ascii="Helvetica" w:eastAsia="Times New Roman" w:hAnsi="Helvetica" w:cs="Helvetica"/>
          <w:b/>
          <w:bCs/>
          <w:caps/>
          <w:color w:val="000A62"/>
          <w:spacing w:val="15"/>
          <w:sz w:val="24"/>
          <w:szCs w:val="24"/>
          <w:lang w:eastAsia="ru-RU"/>
        </w:rPr>
        <w:t>ДОГОВОР ОБ ОКАЗАНИИ УСЛУГ</w:t>
      </w:r>
    </w:p>
    <w:p w:rsidR="003F5F55" w:rsidRPr="00DA65E3" w:rsidRDefault="003F5F55" w:rsidP="003F5F55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eastAsia="Times New Roman" w:cs="Helvetica"/>
          <w:b/>
          <w:bCs/>
          <w:caps/>
          <w:color w:val="000A62"/>
          <w:spacing w:val="15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Индивидуальный предприниматель Обухова Екатерина Владимировна,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> 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(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именуемыи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далее – Исполнитель) предлагает неопределенному кругу лиц, заключить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настоящии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Договор на оказание услуг по предоставлению доступа к материалам и мероприятиям клубной платформы «</w:t>
      </w:r>
      <w:r w:rsidR="00AC1551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Осознанный руководитель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», информация о которых опубликована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сайте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</w:t>
      </w:r>
      <w:r w:rsidR="00AC1551" w:rsidRPr="00AC1551">
        <w:rPr>
          <w:rStyle w:val="a3"/>
          <w:rFonts w:ascii="Helvetica" w:eastAsia="Times New Roman" w:hAnsi="Helvetica" w:cs="Helvetica"/>
          <w:lang w:val="en-US" w:eastAsia="ru-RU"/>
        </w:rPr>
        <w:t>https://megaskills.pro/</w:t>
      </w:r>
      <w:r w:rsidR="00AC1551">
        <w:t xml:space="preserve"> 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 указанных ниже условиях.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2.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В настоящем Договоре-оферте, если из его текста прямо не следует иное, следующие термины будут иметь указанное ниже значение: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2.1. 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>Пакет участника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— представляет собой совокупность определенного набора материалов и мероприятий в виде публикаций, аудио 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видеотреков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, а также заданий, тестов,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вебинаров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, тематических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онлайн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встреч, инструкций, текстовых и графических материалов, </w:t>
      </w:r>
      <w:proofErr w:type="spellStart"/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чек-листов</w:t>
      </w:r>
      <w:proofErr w:type="spellEnd"/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, шаблонов и любых иных документов и информации, объединенных общей тематикой. Пакет услуг действует в период размещения информации о нем на Сайте, с момента прекращения публикации на Сайте о Пакете услуг продажа такого Пакета услуг прекращается, доступ к обучению лицам, которые уже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приобрели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такой Пакет услуг сохраняется на тот срок, который предусмотрен Пакетом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 xml:space="preserve">,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но без права продления. При этом услуга считается надлежаще оказанной Исполнителем.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2.2. 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>Раздел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— это часть (блок) клубной платформы, благодаря которой происходит организация процесса развития по определенному направлению, состоящая из совокупности определенного набора материалов и мероприятий, объединенных между собой одной тематикой.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F5F55" w:rsidRPr="00AC1551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Helvetica" w:eastAsia="Times New Roman" w:hAnsi="Helvetica" w:cs="Helvetica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2.3. 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>Сайт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— сайт Исполнителя </w:t>
      </w:r>
      <w:r w:rsidR="00AC1551" w:rsidRPr="00AC1551">
        <w:rPr>
          <w:rStyle w:val="a3"/>
          <w:rFonts w:ascii="Helvetica" w:eastAsia="Times New Roman" w:hAnsi="Helvetica" w:cs="Helvetica"/>
          <w:sz w:val="24"/>
          <w:szCs w:val="24"/>
          <w:lang w:val="en-US" w:eastAsia="ru-RU"/>
        </w:rPr>
        <w:t>https</w:t>
      </w:r>
      <w:r w:rsidR="00AC1551" w:rsidRPr="00AC1551">
        <w:rPr>
          <w:rStyle w:val="a3"/>
          <w:rFonts w:ascii="Helvetica" w:eastAsia="Times New Roman" w:hAnsi="Helvetica" w:cs="Helvetica"/>
          <w:sz w:val="24"/>
          <w:szCs w:val="24"/>
          <w:lang w:eastAsia="ru-RU"/>
        </w:rPr>
        <w:t>://</w:t>
      </w:r>
      <w:proofErr w:type="spellStart"/>
      <w:r w:rsidR="00AC1551" w:rsidRPr="00AC1551">
        <w:rPr>
          <w:rStyle w:val="a3"/>
          <w:rFonts w:ascii="Helvetica" w:eastAsia="Times New Roman" w:hAnsi="Helvetica" w:cs="Helvetica"/>
          <w:sz w:val="24"/>
          <w:szCs w:val="24"/>
          <w:lang w:val="en-US" w:eastAsia="ru-RU"/>
        </w:rPr>
        <w:t>megaskills</w:t>
      </w:r>
      <w:proofErr w:type="spellEnd"/>
      <w:r w:rsidR="00AC1551" w:rsidRPr="00AC1551">
        <w:rPr>
          <w:rStyle w:val="a3"/>
          <w:rFonts w:ascii="Helvetica" w:eastAsia="Times New Roman" w:hAnsi="Helvetica" w:cs="Helvetica"/>
          <w:sz w:val="24"/>
          <w:szCs w:val="24"/>
          <w:lang w:eastAsia="ru-RU"/>
        </w:rPr>
        <w:t>.</w:t>
      </w:r>
      <w:r w:rsidR="00AC1551" w:rsidRPr="00AC1551">
        <w:rPr>
          <w:rStyle w:val="a3"/>
          <w:rFonts w:ascii="Helvetica" w:eastAsia="Times New Roman" w:hAnsi="Helvetica" w:cs="Helvetica"/>
          <w:sz w:val="24"/>
          <w:szCs w:val="24"/>
          <w:lang w:val="en-US" w:eastAsia="ru-RU"/>
        </w:rPr>
        <w:t>pro</w:t>
      </w:r>
      <w:r w:rsidR="00AC1551" w:rsidRPr="00AC1551">
        <w:rPr>
          <w:rStyle w:val="a3"/>
          <w:rFonts w:ascii="Helvetica" w:eastAsia="Times New Roman" w:hAnsi="Helvetica" w:cs="Helvetica"/>
          <w:sz w:val="24"/>
          <w:szCs w:val="24"/>
          <w:lang w:eastAsia="ru-RU"/>
        </w:rPr>
        <w:t>/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2.4. 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>Задание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— работа, выполняемая Заказчиком самостоятельно вне рамок платформы для закрепления и отработки навыков и знаний, полученных в ходе освоения материалов платформы.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2.5.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> Индивидуальное сопровождение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— информационная и консультационная поддержки, техническая поддержка, доступ к закрытым информационным каналам в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Telegram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(или) др.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мессенджерах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тематические дискуссии, проверка Заданий, рекомендации по выполняемым Заданиям в зависимости от выбранного пакета Услуг.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2.6. 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 xml:space="preserve">Платформа 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val="en-US" w:eastAsia="ru-RU"/>
        </w:rPr>
        <w:t>AXL</w:t>
      </w:r>
      <w:r w:rsidRPr="00DA65E3"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  <w:t xml:space="preserve"> </w:t>
      </w:r>
      <w:hyperlink r:id="rId4" w:history="1">
        <w:r w:rsidRPr="00DA65E3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https://axl.tech/ru</w:t>
        </w:r>
      </w:hyperlink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— автоматизированная система продаж и предоставления доступа к материалам и мероприятиям в интерактивном режиме, используемая Исполнителем для оказания услуг по настоящему Договору-оферте, исключительные права на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которую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принадлежат третьему лицу.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3.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В соответствии с пунктом 2 статьи 437 Гражданского Кодекса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Российскои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Федерации (далее — ГК РФ) в случае принятия изложенных ниже условий и оплаты услуг, лицо, производящее акцепт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этои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Оферты, становится Заказчиком. В соответствии с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РФ Акцепт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настоящеи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Оферты равносилен заключению Сторонами договора на условиях, изложенных в Оферте.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В связи с вышеизложенным, Исполнитель предлагает Заказчику внимательно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 xml:space="preserve">ознакомиться с условиями данного Договора,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которыи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является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публичнои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офертои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(именуемого далее — Договор или Оферта).</w:t>
      </w:r>
      <w:proofErr w:type="gramEnd"/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4.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Исполнитель предлагает не заключать настоящий договор если ВЫ: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4.1. не достигли возраста 18 лет или по тем или иным причинам ограничены в дееспособности (настоящая Оферта адресована лишь полностью дееспособным физическим лицам, если иное прямо не указано Исполнителем в информации о курсе);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4.2. не ознакомились или не полностью понимаете назначение Пакета услуг или не уверены в необходимости его приобретения;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4.3. не ознакомились или не полностью понимаете условия настоящей̆ Оферты (в данном случае перед заключением Договора Вам необходимо уточнить условия настоящей̆ Оферты у Исполнителя);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4.4. не согласны с условиями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настоящеи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Оферты, а также, если Ваше волеизъявление присоединиться к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настоящеи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Оферте не является свободным (если Вы действуете недобровольно: по принуждению, под влиянием насилия или угрозы применения насилия);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4.5. не имеете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полномочии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действовать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от имени лица, данные которого Вы указываете при регистрации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Сайте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Исполнителя;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4.6. не считаете для себя приемлемым присоединение к настоящей̆ Оферте на условиях, указанных ниже.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4.7. если в период 1 месяца с момента оплаты или частичной оплаты Пакета услуг не планируете приступать к обучению.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5.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Полным и безоговорочным Акцептом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настоящеи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Оферты является осуществление Заказчиком любого из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следующих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действии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5.1. выбор Заказчиком соответствующей услуги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Сайте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5.2. ознакомление Заказчика с условиями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настоящеи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Оферты и подтверждение согласия заключить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настоящии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договор на указанных условиях;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5.3. заполнение Заказчиком регистрационной формы на Сайте Исполнителя в сети Интернет, нажатия кнопки «Оформить заказ» или ее аналога с иным названием.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5.4. оплата Заказчиком выбранной услуги в соответствии с положениями настоящего Договора-оферты.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5.5. С момента поступления от Заказчика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расчетныи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счет Исполнителя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оплаты за услуги по доступу к клубной платформе «</w:t>
      </w:r>
      <w:r w:rsidR="00AC1551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Осознанный руководитель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»,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настоящии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Договор (Оферта) по оказанию услуг по обучению считается заключенным между Исполнителем и Заказчиком на указанных в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 xml:space="preserve">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данном Договоре условиях.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6.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По настоящему Договору Исполнитель обязуется оказать услуги в рамках выбранного Заказчиком Пакета услуг на Сайте, а Заказчик обязуется оплатить эти услуги в соответствии с условиями настоящей оферты.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Полный перечень Пакетов услуг, иных услуг Исполнителя, их стоимости, тематики, содержания, времени, сроков и порядка их проведения размещен в соответствующем разделе Сайта.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6.1. Услуги оказываются Исполнителем как лично, так и при помощи третьих лиц, посредством авторских прав, правообладателем которых является Исполнитель. Необходимость привлечения третьих лиц для оказания услуг определяет Исполнитель в одностороннем порядке.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6.2. Услуги могут оказываться одновременно нескольким Заказчикам. Заказчик понимает и принимает данные условия оказания услуг.</w:t>
      </w:r>
    </w:p>
    <w:p w:rsidR="003F5F55" w:rsidRPr="00DA65E3" w:rsidRDefault="003F5F55" w:rsidP="00AC1551">
      <w:pPr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6.3. До начала оказания услуг Заказчик предоставляет Исполнителю данные, необходимые для регистрации на Сайте в соответствии с утвержденной Исполнителем формой (Заявка на регистрацию). А также предоставляет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аутентификационные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данные для доступа в личный кабинет клубной платформы «</w:t>
      </w:r>
      <w:r w:rsidR="00AC1551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Осознанный руководитель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» через платформу AXL </w:t>
      </w:r>
      <w:hyperlink r:id="rId5" w:history="1">
        <w:r w:rsidRPr="00DA65E3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https://axl.tech/ru</w:t>
        </w:r>
      </w:hyperlink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6.4. Обучение проводится с использованием программного обеспечения и сетевых ресурсов, для доступа к которым Исполнитель создаёт на клубной платформе «</w:t>
      </w:r>
      <w:r w:rsidR="00AC1551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Осознанный руководитель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» через платформу AXL </w:t>
      </w:r>
      <w:hyperlink r:id="rId6" w:history="1">
        <w:r w:rsidRPr="00DA65E3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https://axl.tech/ru</w:t>
        </w:r>
      </w:hyperlink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для каждого Заказчика отдельный личный кабинет (учётную запись) и предоставляет ссылку для доступа в личный кабинет. Ссылка направляется Исполнителем на адрес электронной почты Заказчика, указанный им при регистрации на сайте Исполнителя.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6.5. Оказание услуги (доступ в личный кабинет) осуществляется на срок, указанный в соответствующем Пакете, оплаченном Заказчиком плюс 3 (три) дня для возможной пролонгации доступа. </w:t>
      </w:r>
    </w:p>
    <w:p w:rsidR="009B733C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6.5.1. Моментом начала оказания услуги считается момент направления Исполнителем Заказчику данных для доступа в личный кабинет (не позднее, 3 (трех) дней с момента оплаты). </w:t>
      </w:r>
      <w:r w:rsidR="009B733C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Датой оплаты считается дата поступления денежных средств на расчетный счет Исполнителя. </w:t>
      </w:r>
    </w:p>
    <w:p w:rsidR="003F5F55" w:rsidRPr="00DA65E3" w:rsidRDefault="009B733C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6.5.2. Если З</w:t>
      </w:r>
      <w:r w:rsidR="003F5F55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аказчик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не воспользовался</w:t>
      </w:r>
      <w:r w:rsidR="003F5F55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данны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ми</w:t>
      </w:r>
      <w:r w:rsidR="003F5F55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для доступа в личный кабинет, датой начала оказания услуг считается 3-ий день с момента поступления оплаты на расчетный счет Исполнителя, при этом услуга считается оказанной в срок.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случае неиспользования Заказчиком данных для доступа в личный кабинет о</w:t>
      </w:r>
      <w:r w:rsidR="003F5F55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тветственность за просрочку доступа к личному кабинету несёт Заказчик, пролонгация срока доступа в данном случае Исполнителем не производится.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6.6. Доступ к обучающим материалам предоставляется поэтапно — по мере прохождения разделов и успешного выполнения заданий Исполнителя. Доступ к материалам курса предоставляется на период, указанный в описании конкретного пакета курса на Сайте.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6.7. При повторной оплате (продлении) данного или другого тарифа доступ возобновляется.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6.8. Время прохождения программы можно заморозить на 1 дополнительный месяц по письменному запросу Заказчика.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6.9. Персональная и групповая обратная связь, а также индивидуальное сопровождение оказываются только по тарифам с включенным индивидуальным сопровождением и проводятся Исполнителем в рамках Срока предоставления доступа, то есть в соответствии с выбранным тарифом.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6.10. Персональная и групповая обратная связь может оказываться во время и после окончания срока доступа к </w:t>
      </w:r>
      <w:r w:rsidR="00AC1551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клубной платформе «Осознанный руководитель»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по усмотрению Исполнителя.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6.11. Заказчик обязуется при пользовании платформой, в том числе при выполнении заданий и при участии в мероприятиях, соблюдать законодательство Российской Федерации об интеллектуальной собственности, ее защите и нести ответственность за его нарушение.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6.12. Заказчик обязуется выполнять свою часть работы в виде выполнения Заданий и подготовки к индивидуальному сопровождению в соответствии с предоставленной Исполнителем инструкцией.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6.13. Стороны пришли к соглашению об отсутствии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необходимости подписания акта приема-передачи оказанных услуг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. Отсутствие претензий со стороны Заказчика, направленных в письменной форме в адрес Исполнителя, в течение семи календарных дней с даты открытия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доступа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 рамках выбранного и оплаченного Заказчиком Пакета услуг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>,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либо завершения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 xml:space="preserve">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срока действия Пакета услуг в целом и (или) дальнейшее получение услуг, считается подтверждением факта полной и безоговорочной приемки по качеству и объему услуг, оказанных в рамках Пакета Услуг в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целом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6.14. Отсутствие претензий со стороны Заказчика, направленных в письменной форме в адрес Исполнителя, в течение семи календарных дней со дня открытия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доступа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 рамках выбранного и оплаченного Заказчиком Пакета услуг является подтверждением того, что оказанные услуги приняты Заказчиком без замечаний.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7.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Сбор и обработка персональных данных: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7.1. Заключая настоящий договор, Заказчик дает согласие на сбор и обработку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предоставленнои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им информации и своих персональных данных.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Обработка информации и персональных данных Заказчика совершается с использованием средств автоматизации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передачу, предоставление, обезличивание, блокирование, удаление, уничтожение данных с целью выполнения Исполнителем своих обязательств, принятых по условиям настоящего Договора, иных обязательств, предусмотренных Договором, а также с целью выполнения требований нормативных актов по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противодействию</w:t>
      </w:r>
      <w:proofErr w:type="spellEnd"/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легализации денежных средств, полученных преступным путем.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7.2. Срок использования предоставленных Заказчиком данных — бессрочно.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7.3. Согласие может быть отозвано Заказчиком путем направления Исполнителю письменного заявления любым предусмотренным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способом, подтверждающим получение заявления Исполнителем.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7.4. Заказчик также дает свое согласие на обработку и использование Исполнителем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предоставленнои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им информации и (или) его персональных данных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 xml:space="preserve">с целью осуществления по указанному Заказчиком контактному телефону и (или) контактному электронному адресу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информационнои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рассылки (о мероприятиях Исполнителя) бессрочно до получения Исполнителем письменного уведомления об отказе от получения рассылок. Кроме того, Заказчик дает свое согласие на передачу Исполнителем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предоставленнои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им информации и (или) его персональных данных третьим лицам в случаях, предусмотренных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РФ, а также в случаях, согласованных Сторонами.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8. Защита авторских прав и интеллектуальной собственности: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8.1. Все информационные материалы, предоставляемые Исполнителем Заказчику в процессе пользования платформой, а также результаты фото- и видеосъемки, полученные Исполнителем во время оказания услуг являются результатом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интеллектуальнои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деятельности, исключительное авторское право на которую, в том числе смежные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авторским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права, принадлежат Исполнителю. Заказчик дает свое согласие на использование изображения Заказчика, вошедшее в результаты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интеллектуальнои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деятельности. В случае несогласия Заказчика на предоставление прав на использование его изображения, он уведомляет об этом Исполнителя путем направления Исполнителю письменного заявления любым предусмотренным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способом, подтверждающим получение заявления Исполнителем.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8.2. Использование результатов интеллектуальной̆ деятельности без письменного согласия Исполнителя является нарушением исключительного права Исполнителя, что влечет за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собои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гражданскую, административную и иную ответственность в соответствии с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Российскои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Федерации.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8.3. Заказчик не имеет права копировать аудио- и видеоматериалы Исполнителя полностью или частично, вести запись трансляций обучающих курсов, мероприятий, а также фиксировать содержание материалов и мероприятий полностью или частично каким-либо способом и/или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какои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̆-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либо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материальныи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носитель, а также использовать содержание предлагаемых услуг без письменного согласия Исполнителя, что будет считаться нарушением исключительного права Исполнителя и повлечет за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собои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гражданскую, административную и иную ответственность в соответствии с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Российскои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Федерации.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 xml:space="preserve">9.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Ценовая политика, правила покупки и оплаты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9.1. Для приобретения услуг, предусмотренных настоящим договором, Заказчик самостоятельно знакомится с их описанием и стоимостью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Сайте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при необходимости уточняет информацию у Исполнителя.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9.2. Стоимость предоставляемых услуг определяется Исполнителем в одностороннем порядке.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9.3. Стоимость оказываемых услуг по настоящему Договору-оферте зависит от вида Пакета услуг (тарифа), выбранного Заказчиком.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9.4. Стоимость оказываемых услуг в рамках выбранного Заказчиком Пакета услуг (тарифа) окончательна, не предусматривает комиссий и дополнительных платежей, не облагается НДС, в связи с применением Исполнителем упрощенной системы налогообложения.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9.5. С момента предоставления Заказчику доступа к информационно-обучающим материалам, под фактически понесенными Исполнителем расходами понимается 100% (сто процентов) стоимости Пакета услуг.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9.6. Заказчик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оплачивает стоимость услуг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 виде 100% единовременной оплаты стоимости выбранного им Пакета услуг до начала обучения;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9.7. Оплата оказываемых по настоящему Договору услуг производится с помощью электронных систем платежей по правилам соответствующих электронных систем платежей 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процессинговых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компаний. Моментом оплаты в этом случае считается момент положительного результата авторизации платежа в выбранной системе платежей.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9.8. Исполнитель вправе устанавливать различные скидки от стоимости оказываемых услуг.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9.9. Исполнитель вправе в одностороннем порядке изменять цены на предоставляемые Услуги. Информация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изменении цен размещается на Сайте Исполнителя в сети Интернет.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9.10. Датой вступления в силу новых цен и условий оплаты считается дата их размещения на сайте Исполнителя.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9.11.Заказчик понимает и соглашается с тем, что, в случае, если с момента регистрации Заказчика на Сайте Исполнителя до момента фактической оплаты Заказчиком выбранного им Пакета стоимость соответствующего Пакета была увеличена Исполнителем и опубликована на Сайте Исполнителя, то Заказчик обязуется оплатить новую стоимость Пакета услуг или отказаться от исполнения настоящего Договора-оферты.</w:t>
      </w:r>
      <w:proofErr w:type="gramEnd"/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9.12. Стороны обязуются добросовестно выполнять принятые на себя по настоящему Договору обязательства.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9.13. Услуги Исполнителя по настоящему Договору считаются полностью оказанными Заказчику с момента предоставления в Личном кабинете доступа ко всем материалам и мероприятиям Пакета Услуг, как это предусмотрено в информации о соответствующем Пакете Услуг.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9.14. Услуги считаются принятыми Заказчиком, если по истечении 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>семи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календарных суток после предоставления доступа к материалам и мероприятиям не поступило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обоснованнои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Претензии в отношении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оказаннои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им услуги. Претензия направляется Заказчиком в адрес Исполнителя в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письменнои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форме любым способом, предусмотренным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законодательством, позволяющим подтвердить получение Претензии Исполнителем, с обязательным указанием своих данных, позволяющих определить Заказчика и оказанную ему услугу. Исполнитель рассматривает Претензию в порядке и сроки, установленные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законодательством. Ответ на претензию Исполнитель отправляет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 xml:space="preserve">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 xml:space="preserve">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течение семи дней по электронному адресу Заказчика, указанному в претензии или при заключении настоящего Договора, или иным способом, предусмотренным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законодательством, позволяющим подтвердить его получение Заказчиком. Ответ на Претензию считается полученным (доставленным) Заказчику также и в том случае, если оно поступило Заказчику, но по обстоятельствам, зависящим от Заказчика, не было ему вручено или Заказчик (адресат) не ознакомился с ним.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000A6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lastRenderedPageBreak/>
        <w:t>10.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Исполнитель обязуется: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10.1. Посредством размещения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Сайте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предоставить Заказчику достоверную информацию об услугах, о стоимости, об условиях оплаты услуг и другую информацию, необходимую для исполнения Сторонами обязательств по настоящему Договору.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10.2. Оказать Заказчику услуги на указанных условиях.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10.3. Обеспечить конфиденциальность информации,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предоставленнои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Заказчиком, в объеме и пределах, предусмотренных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и настоящим договором, за исключением случаев, когда предоставление доступа к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такои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информации для третьих лиц является необходимым условием оказания Услуг, либо является обязательным в силу требований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действующего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r w:rsidR="009B733C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аконодательства РФ.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10.4.Своевременно извещать Заказчика обо всех ситуациях, требующих дополнительного согласования, а также незамедлительно оповестить Заказчика о возникновении обстоятельств, которые могут повлиять на объем и качество оказываемых Исполнителем Услуг.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11.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Исполнитель вправе: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11.1. Не приступать к оказанию услуг либо приостановить оказание услуг и доступ Заказчика к материалам, входящим в состав Пакета услуг, и Личному кабинету до устранения соответствующего нарушения при наличии любого из следующих оснований: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— нарушения Заказчиком сроков и иных условий оплаты услуг по настоящему Договору-оферте;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— предоставления неполной и (или) недостоверной информации о Заказчике.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11.2. Отказать Заказчику в предоставлении услуги в случае: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— при наличии ограничений, указанных Исполнителем в информации об услуге;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— при нарушении правил поведения Заказчика при проведении мероприятий, предусмотренных выбранной Заказчиком услуги. Под таким нарушением правил понимается использование Заказчиком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ненормативнои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лексики, общие призывы к недоверию Исполнителю, фамильярное и неуважительное обращение к Исполнителю, реклама сторонних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интернет-ресурсов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, оскорбление участников обучения и/или Исполнителя, факт нарушения Заказчиком исключительных авторских прав Исполнителя, иных противоправных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действии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Заказчика.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11.3. В одностороннем порядке изменить условия проведения мероприятия в рамках оказываемой услуги (в том числе дату и время его проведения), уведомив об этом Заказчика путем размещения информации на клубной платформе «</w:t>
      </w:r>
      <w:r w:rsidR="00E34E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Осознанный руководитель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>»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в закрытом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ТГ-канале</w:t>
      </w:r>
      <w:proofErr w:type="spellEnd"/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 xml:space="preserve">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 позднее, чем за 1 календарный день до начала мероприятия. При этом Заказчик самостоятельно несет риск неполучения уведомления, если Исполнитель добросовестно направил уведомление указанным в настоящем Договоре способом.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11.4.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 xml:space="preserve">11.5. Исполнитель имеет иные права, предусмотренные настоящим Договором 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12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 Заказчик обязан: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12.1. Следовать расписанию мероприятий и соблюдать рекомендации Исполнителя относительно получения информации на платформе.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12.2. Посещать все мероприятия в рамках Пакета услуг лично, своевременно.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12.3. Своевременно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предоставлять отчет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о выполнении Заданий в полном объеме и по форме, установленной Исполнителем.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12.4. Общаться с Исполнителем и другими лицами в процессе исполнения настоящего Договора-оферты корректно 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цензурно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12.5. Обратиться в Службу поддержки по адресу </w:t>
      </w:r>
      <w:hyperlink r:id="rId7" w:history="1"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Info@</w:t>
        </w:r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val="en-US" w:eastAsia="ru-RU"/>
          </w:rPr>
          <w:t>acadmm</w:t>
        </w:r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.</w:t>
        </w:r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val="en-US" w:eastAsia="ru-RU"/>
          </w:rPr>
          <w:t>pro</w:t>
        </w:r>
      </w:hyperlink>
      <w:r w:rsidR="009B733C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при наличии вопросов, связанных с информацией об оказываемых по настоящему Договору-оферте услугах. Отсутствие обращений Заказчика свидетельствует о том, что Заказчик ознакомлен с необходимой и достаточной для него информацией об оказываемых по настоящему Договору-оферте услугах.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12.6. Для получения услуг самостоятельно настроить программное обеспечение, аппаратную часть и Интернет-канал своего компьютера таким образом, чтобы иметь возможность беспрепятственно пользоваться всеми сервисами платформы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AXL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 </w:t>
      </w:r>
      <w:hyperlink r:id="rId8" w:history="1">
        <w:r w:rsidRPr="00DA65E3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https://axl.tech/ru</w:t>
        </w:r>
      </w:hyperlink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программами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Telegram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ZOOM, которые используются в ходе предоставления услуг.</w:t>
      </w:r>
    </w:p>
    <w:p w:rsidR="00DA65E3" w:rsidRPr="00DA65E3" w:rsidRDefault="00DA65E3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12.7. Обеспечить бесперебойную работу Интернет-канала, оборудования и программного обеспечения со своей стороны таким образом, чтобы иметь возможность беспрепятственно пользоваться всеми сервисами платформы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AXL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hyperlink r:id="rId9" w:history="1">
        <w:r w:rsidRPr="00DA65E3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https://axl.tech/ru</w:t>
        </w:r>
      </w:hyperlink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, программами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Telegram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ZOOM, которые используются в ходе предоставления услуг.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12.8. Предоставить Исполнителю полные и достоверные данные при заполнении регистрационной формы на Сайте. В случае, когда Заказчиком указаны недостоверные либо неполные данные, Исполнитель не несет ответственности перед Заказчиком за предоставление любой информации по ошибочно указанным данным не Заказчику, а третьим лицам, даже если в них содержится часть персональных данных Заказчика.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12.9. Самостоятельно и своевременно знакомиться с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датои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̆, временем, стоимостью, условиями оказания услуг, перед заключением договора путем Акцепта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настоящеи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публичнои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Оферты, а также с изменениями указанных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условии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после заключения настоящего Договора.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12.10. Оплатить Услуги в соответствии с условиями, указанными на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Сайте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в настоящем договоре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12.11. Незамедлительно уведомить Исполнителя об изменении своих контактных данных в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письменнои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форме, в том числе посредством контактного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e-mail</w:t>
      </w:r>
      <w:proofErr w:type="spellEnd"/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>: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hyperlink r:id="rId10" w:history="1"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Info@</w:t>
        </w:r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val="en-US" w:eastAsia="ru-RU"/>
          </w:rPr>
          <w:t>acadmm</w:t>
        </w:r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.</w:t>
        </w:r>
        <w:r w:rsidR="00E34EBD" w:rsidRPr="00B91C65">
          <w:rPr>
            <w:rStyle w:val="a3"/>
            <w:rFonts w:ascii="Helvetica" w:eastAsia="Times New Roman" w:hAnsi="Helvetica" w:cs="Helvetica"/>
            <w:sz w:val="24"/>
            <w:szCs w:val="24"/>
            <w:lang w:val="en-US" w:eastAsia="ru-RU"/>
          </w:rPr>
          <w:t>pro</w:t>
        </w:r>
      </w:hyperlink>
      <w:r w:rsidR="00E34EBD" w:rsidRPr="00E34E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r w:rsidR="00DA65E3"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12.12. Заказчик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несет иные обязанности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, предусмотренные настоящим Договором 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Российскои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Федерации.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lastRenderedPageBreak/>
        <w:t>13.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Заказчик вправе: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13.1. Требовать от Исполнителя соблюдения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условии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настоящего Договора.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13.2. Заказчик имеет иные права, предусмотренные настоящим Договором 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14.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Исполнитель не несет ответственности за достижение Заказчиком желаемого результата, и/или за его субъективную оценку. Такое несоответствие ожиданиям и/или отрицательная субъективная оценка не являются основаниями считать услуги оказанными не качественно, или не в согласованном объеме. Результат зависит от продолжительности и регулярности занятий Заказчика, индивидуальных особенностей, личных качеств и компетенций Заказчика.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15.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Исполнитель не несет ответственности за невозможность предоставления услуг Заказчику по причинам, связанным с нарушением работы Интернет-канала, оборудования или программного обеспечения со стороны Заказчика, а также по любым другим причинам, препятствующим получению Заказчиком услуг, возникшим по вине Заказчика, а также по причинам, связанным с нарушением работы платформы 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val="en-US" w:eastAsia="ru-RU"/>
        </w:rPr>
        <w:t>AXL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 xml:space="preserve"> </w:t>
      </w:r>
      <w:hyperlink r:id="rId11" w:history="1">
        <w:r w:rsidRPr="00DA65E3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https://axl.tech/ru</w:t>
        </w:r>
      </w:hyperlink>
      <w:proofErr w:type="gramEnd"/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16.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Всю ответственность за незаконное использование информации, являющейся частью клубной платформы «</w:t>
      </w:r>
      <w:r w:rsidR="00E34EB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Осознанный руководитель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» и полученной от Исполнителя Заказчиком несет Заказчик.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17.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Заказчик обязуется не предоставлять свои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аутентификационные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данные третьим лицам для их доступа к платформе и (или) его частям. При выявлении факта доступа третьих лиц к обучающему курсу и (или) его частям через личный кабинет Заказчика по требованию Исполнителя, направляемому на адрес электронной почты, указанной Заказчиком при регистрации на Сайте, Заказчик обязан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оплатить штраф в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размере 100 000 (Сто тысяч) рублей. Размер штрафа обусловлен степенью возможного</w:t>
      </w:r>
      <w:r w:rsidRPr="00DA65E3">
        <w:rPr>
          <w:rFonts w:eastAsia="Times New Roman" w:cs="Helvetica"/>
          <w:color w:val="222222"/>
          <w:sz w:val="24"/>
          <w:szCs w:val="24"/>
          <w:lang w:eastAsia="ru-RU"/>
        </w:rPr>
        <w:t>,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либо причиненного вреда правам и законным интересам Исполнителя, который многократно превышает стоимость Пакета Услуг оплаченного Заказчиком по настоящему Договору-оферте. Требование Исполнителя, о выплате штрафа подлежит немедленному удовлетворению в добровольном, досудебном порядке. В случае отказа, либо не удовлетворения требования о выплате штрафа Заказчиком, Исполнитель вправе незамедлительно обратиться в суд за защитой нарушенного права, без соблюдения досудебного претензионного порядка урегулирования спора.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18.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Исполнитель не несет ответственности за действия банков, электронных платежных систем, обеспечивающих оплату и возвраты денежных сре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дств пр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 исполнении настоящего Договора-оферты.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19.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Исполнитель освобождается от ответственности за полное или частичное неисполнение обязательств, предусмотренных настоящим Договором, если это неисполнение явилось следствием обстоятельств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непреодолимои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силы, возникших после заключения Договора, в результате событий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чрезвычайного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характера, которые Стороны не могли ни предвидеть, ни предотвратить разумными мерами (форс-мажор).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20.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Настоящий̆ Договор действует с момента его Заключения Сторонами до момента исполнения Сторонами всех своих обязательств.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21.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Все Приложения к настоящему Договору являются его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неотъемлемои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частью.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lastRenderedPageBreak/>
        <w:t>22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. Во всем остальном, что не предусмотрено настоящим Договором, Стороны будут руководствоваться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Российскои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Федерации.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23.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Все споры и разногласия, возникшие в связи с исполнением настоящего Договора, решаются Сторонами путем переговоров с соблюдением претензионного порядка в соответствии с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действующим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законодательством.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24.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 случае невозможности разрешения спора путем переговоров, Стороны вправе обратиться для разрешения вопроса по существу в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соответствующии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̆ суд по месту нахождения Исполнителя.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25.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Заказчик подтверждает, что все условия настоящего Договора ему ясны, все разногласия учтены путем проведения равных переговоров до заключения настоящего Договора путем его Акцепта, при заключении настоящего Договора учтен баланс между </w:t>
      </w:r>
      <w:proofErr w:type="spell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свободои</w:t>
      </w:r>
      <w:proofErr w:type="spell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̆ договора и интересами добросовестности и справедливости. Заказчик принимает условия настоящего </w:t>
      </w:r>
      <w:proofErr w:type="gramStart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Договора</w:t>
      </w:r>
      <w:proofErr w:type="gramEnd"/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безусловно и в полном объеме.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b/>
          <w:color w:val="222222"/>
          <w:sz w:val="24"/>
          <w:szCs w:val="24"/>
          <w:lang w:eastAsia="ru-RU"/>
        </w:rPr>
        <w:t>26.</w:t>
      </w: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Реквизиты Исполнителя 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Индивидуальный предприниматель Обухова Екатерина Владимировна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ИНН 525629569929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ОГРН 319527500087892 от 19.07.2019 г.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Расчетный счет 40802810300001171709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АО «Т-Банк»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Юридический адрес банка: Москва, 123060, 1-й Волоколамский проезд, д.10, стр.1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Корр. Счет Банка 30101810145250000974</w:t>
      </w:r>
    </w:p>
    <w:p w:rsidR="003F5F55" w:rsidRPr="00DA65E3" w:rsidRDefault="003F5F55" w:rsidP="003F5F55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БИК Банка 044525974</w:t>
      </w:r>
    </w:p>
    <w:p w:rsidR="003F5F55" w:rsidRPr="00E34EBD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Style w:val="a3"/>
        </w:rPr>
      </w:pPr>
      <w:r w:rsidRPr="00DA65E3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Адрес электронной почты:</w:t>
      </w:r>
      <w:r w:rsidR="00DA65E3" w:rsidRPr="00DA65E3">
        <w:rPr>
          <w:sz w:val="24"/>
          <w:szCs w:val="24"/>
        </w:rPr>
        <w:t xml:space="preserve"> </w:t>
      </w:r>
      <w:hyperlink r:id="rId12" w:history="1">
        <w:r w:rsidR="00E34EBD" w:rsidRPr="00B91C65">
          <w:rPr>
            <w:rStyle w:val="a3"/>
            <w:sz w:val="24"/>
            <w:szCs w:val="24"/>
          </w:rPr>
          <w:t>Info@</w:t>
        </w:r>
        <w:r w:rsidR="00E34EBD" w:rsidRPr="00E34EBD">
          <w:rPr>
            <w:rStyle w:val="a3"/>
            <w:sz w:val="24"/>
            <w:szCs w:val="24"/>
          </w:rPr>
          <w:t>acadmm.pro</w:t>
        </w:r>
      </w:hyperlink>
      <w:r w:rsidR="00E34EBD" w:rsidRPr="00E34EBD">
        <w:rPr>
          <w:rStyle w:val="a3"/>
          <w:sz w:val="24"/>
          <w:szCs w:val="24"/>
        </w:rPr>
        <w:t xml:space="preserve"> </w:t>
      </w:r>
      <w:r w:rsidR="00DA65E3" w:rsidRPr="00E34EBD">
        <w:rPr>
          <w:rStyle w:val="a3"/>
        </w:rPr>
        <w:t xml:space="preserve"> </w:t>
      </w:r>
    </w:p>
    <w:p w:rsidR="003F5F55" w:rsidRPr="00DA65E3" w:rsidRDefault="003F5F55" w:rsidP="003F5F5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</w:p>
    <w:p w:rsidR="006924E2" w:rsidRPr="00DA65E3" w:rsidRDefault="006924E2">
      <w:pPr>
        <w:rPr>
          <w:sz w:val="24"/>
          <w:szCs w:val="24"/>
        </w:rPr>
      </w:pPr>
    </w:p>
    <w:sectPr w:rsidR="006924E2" w:rsidRPr="00DA65E3" w:rsidSect="006F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F5F55"/>
    <w:rsid w:val="00160AC0"/>
    <w:rsid w:val="003F5F55"/>
    <w:rsid w:val="006924E2"/>
    <w:rsid w:val="009B733C"/>
    <w:rsid w:val="00AC1551"/>
    <w:rsid w:val="00DA65E3"/>
    <w:rsid w:val="00E3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xl.tech/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cadmm.pro" TargetMode="External"/><Relationship Id="rId12" Type="http://schemas.openxmlformats.org/officeDocument/2006/relationships/hyperlink" Target="mailto:Info@acadmm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xl.tech/ru" TargetMode="External"/><Relationship Id="rId11" Type="http://schemas.openxmlformats.org/officeDocument/2006/relationships/hyperlink" Target="https://axl.tech/ru" TargetMode="External"/><Relationship Id="rId5" Type="http://schemas.openxmlformats.org/officeDocument/2006/relationships/hyperlink" Target="https://axl.tech/ru" TargetMode="External"/><Relationship Id="rId10" Type="http://schemas.openxmlformats.org/officeDocument/2006/relationships/hyperlink" Target="mailto:Info@acadmm.pro" TargetMode="External"/><Relationship Id="rId4" Type="http://schemas.openxmlformats.org/officeDocument/2006/relationships/hyperlink" Target="https://axl.tech/ru" TargetMode="External"/><Relationship Id="rId9" Type="http://schemas.openxmlformats.org/officeDocument/2006/relationships/hyperlink" Target="https://axl.tech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Обухов</dc:creator>
  <cp:lastModifiedBy>Иван Обухов</cp:lastModifiedBy>
  <cp:revision>2</cp:revision>
  <dcterms:created xsi:type="dcterms:W3CDTF">2025-03-10T17:44:00Z</dcterms:created>
  <dcterms:modified xsi:type="dcterms:W3CDTF">2025-05-12T13:10:00Z</dcterms:modified>
</cp:coreProperties>
</file>